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59A1" w:rsidRDefault="00B2322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inline distT="0" distB="0" distL="114300" distR="114300">
            <wp:extent cx="714375" cy="60452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04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                                                            Λαγκαδάς 14.11.2020</w:t>
      </w:r>
    </w:p>
    <w:p w:rsidR="002159A1" w:rsidRDefault="00B2322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ΕΛΛΗΝΙΚΗ ΔΗΜΟΚΡΑΤΙΑ                                                                                                                                                     </w:t>
      </w:r>
    </w:p>
    <w:p w:rsidR="002159A1" w:rsidRDefault="00B2322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ΝΟΜΟΣ  ΘΕΣΣΑΛΟΝΙΚΗΣ                                                                   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</w:t>
      </w:r>
    </w:p>
    <w:p w:rsidR="002159A1" w:rsidRDefault="00B2322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Δ Η Μ Ο Σ   Λ Α Γ Κ Α Δ Α</w:t>
      </w:r>
    </w:p>
    <w:p w:rsidR="002159A1" w:rsidRDefault="00B2322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Υ.Κ.Π.Α.Α.Π.</w:t>
      </w:r>
    </w:p>
    <w:p w:rsidR="002159A1" w:rsidRDefault="00B2322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Ταχ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 Δ/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νση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: Χρυσοστόμου Σμύρνης 29  -  Λαγκαδάς 572 00                                                                                                                                        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Τηλ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 :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23940 </w:t>
      </w:r>
      <w:r>
        <w:rPr>
          <w:rFonts w:ascii="Calibri" w:eastAsia="Calibri" w:hAnsi="Calibri" w:cs="Calibri"/>
          <w:color w:val="000000"/>
          <w:sz w:val="24"/>
          <w:szCs w:val="24"/>
        </w:rPr>
        <w:t>208</w:t>
      </w:r>
      <w:r>
        <w:rPr>
          <w:rFonts w:ascii="Calibri" w:eastAsia="Calibri" w:hAnsi="Calibri" w:cs="Calibri"/>
          <w:color w:val="000000"/>
          <w:sz w:val="24"/>
          <w:szCs w:val="24"/>
        </w:rPr>
        <w:t>41 &amp; 20842</w:t>
      </w:r>
    </w:p>
    <w:p w:rsidR="002159A1" w:rsidRDefault="00B2322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E-MAIL: </w:t>
      </w:r>
      <w:hyperlink r:id="rId5">
        <w:r>
          <w:rPr>
            <w:rFonts w:ascii="Calibri" w:eastAsia="Calibri" w:hAnsi="Calibri" w:cs="Calibri"/>
            <w:b/>
            <w:color w:val="002060"/>
            <w:sz w:val="24"/>
            <w:szCs w:val="24"/>
            <w:u w:val="single"/>
          </w:rPr>
          <w:t>sportsdlag@yahoo.gr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2159A1" w:rsidRDefault="002159A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2159A1" w:rsidRDefault="00B2322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2060"/>
          <w:sz w:val="32"/>
          <w:szCs w:val="32"/>
        </w:rPr>
      </w:pPr>
      <w:r>
        <w:rPr>
          <w:rFonts w:ascii="Calibri" w:eastAsia="Calibri" w:hAnsi="Calibri" w:cs="Calibri"/>
          <w:b/>
          <w:color w:val="002060"/>
          <w:sz w:val="36"/>
          <w:szCs w:val="36"/>
        </w:rPr>
        <w:t xml:space="preserve">ΑΝΑΚΟΙΝΩΣΗ </w:t>
      </w:r>
      <w:r>
        <w:rPr>
          <w:rFonts w:ascii="Calibri" w:eastAsia="Calibri" w:hAnsi="Calibri" w:cs="Calibri"/>
          <w:b/>
          <w:color w:val="002060"/>
          <w:sz w:val="32"/>
          <w:szCs w:val="32"/>
        </w:rPr>
        <w:t>– Αναστολή λειτουργίας και των Παιδικών Σταθμών</w:t>
      </w:r>
    </w:p>
    <w:p w:rsidR="002159A1" w:rsidRDefault="00B2322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2060"/>
          <w:sz w:val="32"/>
          <w:szCs w:val="32"/>
        </w:rPr>
      </w:pPr>
      <w:r>
        <w:rPr>
          <w:rFonts w:ascii="Calibri" w:eastAsia="Calibri" w:hAnsi="Calibri" w:cs="Calibri"/>
          <w:b/>
          <w:color w:val="002060"/>
          <w:sz w:val="32"/>
          <w:szCs w:val="32"/>
        </w:rPr>
        <w:t xml:space="preserve">                                 του Δήμου Λαγκαδά.</w:t>
      </w:r>
    </w:p>
    <w:p w:rsidR="002159A1" w:rsidRDefault="002159A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2159A1" w:rsidRDefault="00B2322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              Η Υ.Κ.Π.Α.Α.Π. του Δήμου Λαγκαδά ενημερώνει τους γονείς που τα παιδιά τους είναι μαθητές των Παιδικών Σταθμών  ότι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αναστέλλεται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η λειτουργία τους, στα πλαίσια λήψης των μέτρων για την αντιμετώπιση του COVID-19, από τη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Δευτέρα 16 Νοεμβρίου έως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και τη Δευτέρα 30 Νοεμβρίου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σύμφωνα με όσα ανακοίνωσαν ο υπουργός Εσωτερικών κ. Παναγιώτης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Θεοδωρικάκος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και οι υπουργοί Υγείας και Παιδείας κ. Βασίλης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Κικίλιας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και κα. Νίκη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Κεραμέως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. </w:t>
      </w:r>
    </w:p>
    <w:p w:rsidR="002159A1" w:rsidRDefault="00B2322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            Για την αποφυγή άσκοπων μετακινήσεων και ταλαιπωρίας γονέων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και παιδιών να μην προσέρχεστε στους κατά τόπους Παιδικούς Σταθμούς οι οποίοι θα παραμείνουν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ΚΛΕΙΣΤΟΙ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έως και τις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30 Νοεμβρίου 2020.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2159A1" w:rsidRDefault="00B2322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            Σας καλούμε όλους να μείνετε στα σπίτια σας, να ακολουθείτε πιστά τις οδηγίες και τις συμβουλές της Γενικής </w:t>
      </w:r>
      <w:r>
        <w:rPr>
          <w:rFonts w:ascii="Calibri" w:eastAsia="Calibri" w:hAnsi="Calibri" w:cs="Calibri"/>
          <w:color w:val="000000"/>
          <w:sz w:val="28"/>
          <w:szCs w:val="28"/>
        </w:rPr>
        <w:t>Γραμματείας Πολιτικής Προστασίας για να παραμείνουμε υγιείς και να ξαναβρεθούμε όλοι μαζί από κοντά μετά τη λήξη των περιοριστικών μέτρων.</w:t>
      </w:r>
    </w:p>
    <w:p w:rsidR="002159A1" w:rsidRDefault="002159A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2159A1" w:rsidRDefault="002159A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2159A1" w:rsidRDefault="002159A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5"/>
        <w:tblW w:w="996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81"/>
        <w:gridCol w:w="4981"/>
      </w:tblGrid>
      <w:tr w:rsidR="002159A1">
        <w:tc>
          <w:tcPr>
            <w:tcW w:w="4981" w:type="dxa"/>
          </w:tcPr>
          <w:p w:rsidR="002159A1" w:rsidRDefault="00215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</w:p>
        </w:tc>
        <w:tc>
          <w:tcPr>
            <w:tcW w:w="4981" w:type="dxa"/>
          </w:tcPr>
          <w:p w:rsidR="002159A1" w:rsidRDefault="00B2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Ο</w:t>
            </w:r>
          </w:p>
          <w:p w:rsidR="002159A1" w:rsidRDefault="00B2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ΠΡΟΕΔΡΟΣ της ΥΚΠΑΑΠ</w:t>
            </w:r>
          </w:p>
          <w:p w:rsidR="002159A1" w:rsidRDefault="00B2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του Δήμου ΛΑΓΚΑΔΑ</w:t>
            </w:r>
          </w:p>
          <w:p w:rsidR="002159A1" w:rsidRDefault="00215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</w:p>
          <w:p w:rsidR="002159A1" w:rsidRDefault="00215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</w:p>
          <w:p w:rsidR="002159A1" w:rsidRDefault="00B2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ΜΠΙΚΑΣ ΚΩΝΣΤΑΝΤΙΝΟΣ</w:t>
            </w:r>
          </w:p>
        </w:tc>
      </w:tr>
    </w:tbl>
    <w:p w:rsidR="002159A1" w:rsidRDefault="00B2322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</w:p>
    <w:p w:rsidR="002159A1" w:rsidRDefault="002159A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sectPr w:rsidR="002159A1">
      <w:pgSz w:w="11906" w:h="16838"/>
      <w:pgMar w:top="144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Noto Serif Thai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9A1"/>
    <w:rsid w:val="002159A1"/>
    <w:rsid w:val="00B2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DBE84BC-13FE-2D4A-8FB9-9366463E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sportsdlag@yahoo.gr" TargetMode="Externa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Αφροδίτη Χρυσοχόου</cp:lastModifiedBy>
  <cp:revision>2</cp:revision>
  <dcterms:created xsi:type="dcterms:W3CDTF">2020-11-14T12:53:00Z</dcterms:created>
  <dcterms:modified xsi:type="dcterms:W3CDTF">2020-11-14T12:53:00Z</dcterms:modified>
</cp:coreProperties>
</file>